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CA631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CA631D">
        <w:rPr>
          <w:rFonts w:ascii="Arial" w:hAnsi="Arial" w:cs="Arial"/>
          <w:sz w:val="20"/>
          <w:szCs w:val="20"/>
        </w:rPr>
        <w:t>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A631D" w:rsidRPr="00CA631D">
        <w:rPr>
          <w:rFonts w:ascii="Arial" w:hAnsi="Arial" w:cs="Arial"/>
          <w:sz w:val="20"/>
          <w:szCs w:val="20"/>
        </w:rPr>
        <w:t>Hanoi Education Publishing Services Joint Stock Company</w:t>
      </w:r>
      <w:r w:rsidR="00CA631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A631D" w:rsidRDefault="00BE41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results of the first 6 months of 2020 and operation plan for the remaining 6 months of 2020</w:t>
      </w:r>
    </w:p>
    <w:p w:rsidR="00BE412C" w:rsidRDefault="00BE41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The Board of Directors of the Company approved appointment of Ms. Bui Thi Ha – Head of Department of Human Resources and General Affairs to the position of Secretary of the Board of Directors </w:t>
      </w:r>
      <w:r w:rsidR="009D3231">
        <w:rPr>
          <w:rFonts w:ascii="Arial" w:hAnsi="Arial" w:cs="Arial"/>
          <w:sz w:val="20"/>
          <w:szCs w:val="20"/>
        </w:rPr>
        <w:t>of the Company</w:t>
      </w:r>
    </w:p>
    <w:p w:rsidR="009D3231" w:rsidRDefault="009D32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Members of the Board of Directors, Supervisory Board, Management Board, Chief Accountant are responsible for implementing this Board resolution</w:t>
      </w:r>
      <w:r w:rsidR="006C106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D3231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C1060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D3231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E412C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A631D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BB7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314</cp:revision>
  <dcterms:created xsi:type="dcterms:W3CDTF">2019-10-16T10:03:00Z</dcterms:created>
  <dcterms:modified xsi:type="dcterms:W3CDTF">2020-07-09T09:24:00Z</dcterms:modified>
</cp:coreProperties>
</file>